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9" w:rsidRDefault="003C7669" w:rsidP="00106F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Saint Paul Public Schools (SPPS)</w:t>
      </w:r>
    </w:p>
    <w:p w:rsidR="005E2913" w:rsidRPr="00B45DFA" w:rsidRDefault="00E62984" w:rsidP="00106F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Prequalification of </w:t>
      </w:r>
      <w:r w:rsidR="00760FB7">
        <w:rPr>
          <w:rFonts w:ascii="Arial" w:hAnsi="Arial" w:cs="Arial"/>
          <w:b/>
          <w:sz w:val="22"/>
          <w:szCs w:val="22"/>
        </w:rPr>
        <w:t>Vendor/</w:t>
      </w:r>
      <w:r w:rsidR="0097351A" w:rsidRPr="00B45DFA">
        <w:rPr>
          <w:rFonts w:ascii="Arial" w:hAnsi="Arial" w:cs="Arial"/>
          <w:b/>
          <w:sz w:val="22"/>
          <w:szCs w:val="22"/>
        </w:rPr>
        <w:t>Subrecipient Checklist</w:t>
      </w:r>
    </w:p>
    <w:p w:rsidR="0097351A" w:rsidRDefault="0097351A">
      <w:pPr>
        <w:rPr>
          <w:rFonts w:ascii="Arial" w:hAnsi="Arial" w:cs="Arial"/>
        </w:rPr>
      </w:pPr>
    </w:p>
    <w:p w:rsidR="00B30DBF" w:rsidRPr="00B30DBF" w:rsidRDefault="00B30DBF" w:rsidP="00B30DBF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30DBF">
        <w:rPr>
          <w:rFonts w:ascii="Arial" w:hAnsi="Arial" w:cs="Arial"/>
          <w:b/>
          <w:sz w:val="20"/>
          <w:szCs w:val="20"/>
        </w:rPr>
        <w:t>Reference</w:t>
      </w:r>
      <w:r>
        <w:rPr>
          <w:rFonts w:ascii="Arial" w:hAnsi="Arial" w:cs="Arial"/>
          <w:b/>
          <w:sz w:val="20"/>
          <w:szCs w:val="20"/>
        </w:rPr>
        <w:t xml:space="preserve">: Accounting Guidelines Committee Bulletin #12, “Monitoring Federal Grant Subrecipients”, dated </w:t>
      </w:r>
      <w:r w:rsidR="00F050C8">
        <w:rPr>
          <w:rFonts w:ascii="Arial" w:hAnsi="Arial" w:cs="Arial"/>
          <w:b/>
          <w:sz w:val="20"/>
          <w:szCs w:val="20"/>
        </w:rPr>
        <w:t>January 15</w:t>
      </w:r>
      <w:r>
        <w:rPr>
          <w:rFonts w:ascii="Arial" w:hAnsi="Arial" w:cs="Arial"/>
          <w:b/>
          <w:sz w:val="20"/>
          <w:szCs w:val="20"/>
        </w:rPr>
        <w:t>, 201</w:t>
      </w:r>
      <w:r w:rsidR="00F050C8">
        <w:rPr>
          <w:rFonts w:ascii="Arial" w:hAnsi="Arial" w:cs="Arial"/>
          <w:b/>
          <w:sz w:val="20"/>
          <w:szCs w:val="20"/>
        </w:rPr>
        <w:t>3</w:t>
      </w:r>
    </w:p>
    <w:p w:rsidR="00B30DBF" w:rsidRPr="00A23CB6" w:rsidRDefault="00B30DBF">
      <w:pPr>
        <w:rPr>
          <w:rFonts w:ascii="Arial" w:hAnsi="Arial" w:cs="Arial"/>
        </w:rPr>
      </w:pPr>
    </w:p>
    <w:p w:rsidR="0097351A" w:rsidRPr="00340E24" w:rsidRDefault="00760FB7" w:rsidP="003C7669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Organization Name</w:t>
      </w:r>
      <w:r w:rsidR="0097351A" w:rsidRPr="00340E24">
        <w:rPr>
          <w:rFonts w:ascii="Arial" w:hAnsi="Arial" w:cs="Arial"/>
          <w:b/>
          <w:sz w:val="20"/>
          <w:szCs w:val="20"/>
        </w:rPr>
        <w:t>:</w:t>
      </w:r>
      <w:r w:rsidR="003C7669">
        <w:rPr>
          <w:rFonts w:ascii="Arial" w:hAnsi="Arial" w:cs="Arial"/>
          <w:b/>
          <w:sz w:val="20"/>
          <w:szCs w:val="20"/>
        </w:rPr>
        <w:tab/>
        <w:t>SPPS Finance Contact:</w:t>
      </w:r>
    </w:p>
    <w:p w:rsidR="0097351A" w:rsidRPr="00340E24" w:rsidRDefault="0097351A">
      <w:pPr>
        <w:rPr>
          <w:rFonts w:ascii="Arial" w:hAnsi="Arial" w:cs="Arial"/>
          <w:b/>
          <w:sz w:val="20"/>
          <w:szCs w:val="20"/>
        </w:rPr>
      </w:pPr>
    </w:p>
    <w:p w:rsidR="00436BCE" w:rsidRDefault="00436BCE" w:rsidP="003C7669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Organization Contact:</w:t>
      </w:r>
      <w:r>
        <w:rPr>
          <w:rFonts w:ascii="Arial" w:hAnsi="Arial" w:cs="Arial"/>
          <w:b/>
          <w:sz w:val="20"/>
          <w:szCs w:val="20"/>
        </w:rPr>
        <w:tab/>
        <w:t>SPPS Program Contact:</w:t>
      </w:r>
    </w:p>
    <w:p w:rsidR="00436BCE" w:rsidRDefault="00436BCE" w:rsidP="003C7669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97351A" w:rsidRPr="00340E24" w:rsidRDefault="0097351A" w:rsidP="003C7669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340E24">
        <w:rPr>
          <w:rFonts w:ascii="Arial" w:hAnsi="Arial" w:cs="Arial"/>
          <w:b/>
          <w:sz w:val="20"/>
          <w:szCs w:val="20"/>
        </w:rPr>
        <w:t>Grantee/Project Name:</w:t>
      </w:r>
      <w:r w:rsidR="003C7669">
        <w:rPr>
          <w:rFonts w:ascii="Arial" w:hAnsi="Arial" w:cs="Arial"/>
          <w:b/>
          <w:sz w:val="20"/>
          <w:szCs w:val="20"/>
        </w:rPr>
        <w:tab/>
      </w:r>
    </w:p>
    <w:p w:rsidR="0097351A" w:rsidRDefault="0097351A">
      <w:pPr>
        <w:rPr>
          <w:rFonts w:ascii="Arial" w:hAnsi="Arial" w:cs="Arial"/>
          <w:b/>
          <w:sz w:val="20"/>
          <w:szCs w:val="20"/>
        </w:rPr>
      </w:pPr>
    </w:p>
    <w:p w:rsidR="003C7669" w:rsidRDefault="003C76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CFDA Number:</w:t>
      </w:r>
    </w:p>
    <w:p w:rsidR="003C7669" w:rsidRPr="00340E24" w:rsidRDefault="003C7669">
      <w:pPr>
        <w:rPr>
          <w:rFonts w:ascii="Arial" w:hAnsi="Arial" w:cs="Arial"/>
          <w:b/>
          <w:sz w:val="20"/>
          <w:szCs w:val="20"/>
        </w:rPr>
      </w:pPr>
    </w:p>
    <w:p w:rsidR="0097351A" w:rsidRPr="00340E24" w:rsidRDefault="0097351A">
      <w:pPr>
        <w:rPr>
          <w:rFonts w:ascii="Arial" w:hAnsi="Arial" w:cs="Arial"/>
          <w:b/>
          <w:sz w:val="20"/>
          <w:szCs w:val="20"/>
        </w:rPr>
      </w:pPr>
      <w:r w:rsidRPr="00340E24">
        <w:rPr>
          <w:rFonts w:ascii="Arial" w:hAnsi="Arial" w:cs="Arial"/>
          <w:b/>
          <w:sz w:val="20"/>
          <w:szCs w:val="20"/>
        </w:rPr>
        <w:t>Period of Performance:</w:t>
      </w:r>
    </w:p>
    <w:p w:rsidR="0097351A" w:rsidRPr="00A04849" w:rsidRDefault="0097351A">
      <w:pPr>
        <w:rPr>
          <w:rFonts w:ascii="Arial" w:hAnsi="Arial" w:cs="Arial"/>
          <w:b/>
          <w:sz w:val="20"/>
          <w:szCs w:val="20"/>
        </w:rPr>
      </w:pPr>
    </w:p>
    <w:p w:rsidR="00E87749" w:rsidRPr="00E87749" w:rsidRDefault="00E87749" w:rsidP="00340E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Description of </w:t>
      </w:r>
      <w:r w:rsidRPr="00E87749">
        <w:rPr>
          <w:rFonts w:ascii="Arial" w:hAnsi="Arial" w:cs="Arial"/>
          <w:b/>
          <w:sz w:val="20"/>
          <w:szCs w:val="20"/>
        </w:rPr>
        <w:t>Work</w:t>
      </w:r>
      <w:r w:rsidR="00760FB7">
        <w:rPr>
          <w:rFonts w:ascii="Arial" w:hAnsi="Arial" w:cs="Arial"/>
          <w:b/>
          <w:sz w:val="20"/>
          <w:szCs w:val="20"/>
        </w:rPr>
        <w:t xml:space="preserve"> to be Performed</w:t>
      </w:r>
      <w:r>
        <w:rPr>
          <w:rFonts w:ascii="Arial" w:hAnsi="Arial" w:cs="Arial"/>
          <w:b/>
          <w:sz w:val="20"/>
          <w:szCs w:val="20"/>
        </w:rPr>
        <w:t>:</w:t>
      </w:r>
    </w:p>
    <w:p w:rsidR="00E87749" w:rsidRDefault="00E87749" w:rsidP="00340E24">
      <w:pPr>
        <w:rPr>
          <w:rFonts w:ascii="Arial" w:hAnsi="Arial" w:cs="Arial"/>
          <w:sz w:val="20"/>
          <w:szCs w:val="20"/>
        </w:rPr>
      </w:pPr>
    </w:p>
    <w:p w:rsidR="00E87749" w:rsidRDefault="00E87749" w:rsidP="00340E24">
      <w:pPr>
        <w:rPr>
          <w:rFonts w:ascii="Arial" w:hAnsi="Arial" w:cs="Arial"/>
          <w:sz w:val="20"/>
          <w:szCs w:val="20"/>
        </w:rPr>
      </w:pPr>
    </w:p>
    <w:p w:rsidR="001D055D" w:rsidRDefault="001D055D" w:rsidP="001D055D">
      <w:pPr>
        <w:rPr>
          <w:rFonts w:ascii="Arial" w:hAnsi="Arial" w:cs="Arial"/>
          <w:b/>
          <w:sz w:val="20"/>
          <w:szCs w:val="20"/>
          <w:u w:val="single"/>
        </w:rPr>
      </w:pPr>
    </w:p>
    <w:p w:rsidR="00267C44" w:rsidRDefault="00267C44" w:rsidP="001D055D">
      <w:pPr>
        <w:rPr>
          <w:rFonts w:ascii="Arial" w:hAnsi="Arial" w:cs="Arial"/>
          <w:sz w:val="20"/>
          <w:szCs w:val="20"/>
        </w:rPr>
      </w:pPr>
    </w:p>
    <w:p w:rsidR="002D084D" w:rsidRDefault="002D084D" w:rsidP="00267C4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work to be performed w</w:t>
      </w:r>
      <w:r w:rsidR="00267C44" w:rsidRPr="003B2FD3">
        <w:rPr>
          <w:rFonts w:ascii="Arial" w:hAnsi="Arial" w:cs="Arial"/>
          <w:sz w:val="20"/>
          <w:szCs w:val="20"/>
        </w:rPr>
        <w:t>ill the organization be classified as a vendor or subrecipient? □ Vendor  □ Subrecipient</w:t>
      </w:r>
    </w:p>
    <w:p w:rsidR="00267C44" w:rsidRPr="003B2FD3" w:rsidRDefault="00267C44" w:rsidP="002D08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B2FD3">
        <w:rPr>
          <w:rFonts w:ascii="Arial" w:hAnsi="Arial" w:cs="Arial"/>
          <w:sz w:val="20"/>
          <w:szCs w:val="20"/>
        </w:rPr>
        <w:t xml:space="preserve">Explain rationale for </w:t>
      </w:r>
      <w:r w:rsidR="002D084D">
        <w:rPr>
          <w:rFonts w:ascii="Arial" w:hAnsi="Arial" w:cs="Arial"/>
          <w:sz w:val="20"/>
          <w:szCs w:val="20"/>
        </w:rPr>
        <w:t xml:space="preserve">the </w:t>
      </w:r>
      <w:r w:rsidRPr="003B2FD3">
        <w:rPr>
          <w:rFonts w:ascii="Arial" w:hAnsi="Arial" w:cs="Arial"/>
          <w:sz w:val="20"/>
          <w:szCs w:val="20"/>
        </w:rPr>
        <w:t>determination of this classification.</w:t>
      </w:r>
      <w:r w:rsidR="0062490D">
        <w:rPr>
          <w:rFonts w:ascii="Arial" w:hAnsi="Arial" w:cs="Arial"/>
          <w:sz w:val="20"/>
          <w:szCs w:val="20"/>
        </w:rPr>
        <w:t xml:space="preserve">  </w:t>
      </w:r>
      <w:r w:rsidR="0062490D" w:rsidRPr="009813B6">
        <w:rPr>
          <w:rFonts w:ascii="Arial" w:hAnsi="Arial" w:cs="Arial"/>
          <w:b/>
          <w:sz w:val="20"/>
          <w:szCs w:val="20"/>
        </w:rPr>
        <w:t>Note: Complete and attach</w:t>
      </w:r>
      <w:r w:rsidR="0062490D">
        <w:rPr>
          <w:rFonts w:ascii="Arial" w:hAnsi="Arial" w:cs="Arial"/>
          <w:sz w:val="20"/>
          <w:szCs w:val="20"/>
        </w:rPr>
        <w:t xml:space="preserve"> </w:t>
      </w:r>
      <w:r w:rsidR="0062490D" w:rsidRPr="009813B6">
        <w:rPr>
          <w:rFonts w:ascii="Arial" w:hAnsi="Arial" w:cs="Arial"/>
          <w:b/>
          <w:sz w:val="20"/>
          <w:szCs w:val="20"/>
        </w:rPr>
        <w:t>Appendix A, Subrecipient and Vendor Determination</w:t>
      </w:r>
      <w:r w:rsidR="00842C31">
        <w:rPr>
          <w:rFonts w:ascii="Arial" w:hAnsi="Arial" w:cs="Arial"/>
          <w:b/>
          <w:sz w:val="20"/>
          <w:szCs w:val="20"/>
        </w:rPr>
        <w:t>, p. 3 of Prequalification of Vendor/Subrecipient Checklist</w:t>
      </w:r>
      <w:r w:rsidR="00E81E02" w:rsidRPr="00E81E02">
        <w:rPr>
          <w:rFonts w:ascii="Arial" w:hAnsi="Arial" w:cs="Arial"/>
          <w:sz w:val="20"/>
          <w:szCs w:val="20"/>
        </w:rPr>
        <w:t>.</w:t>
      </w:r>
    </w:p>
    <w:p w:rsidR="003B2FD3" w:rsidRDefault="003B2FD3" w:rsidP="001D055D">
      <w:pPr>
        <w:rPr>
          <w:rFonts w:ascii="Arial" w:hAnsi="Arial" w:cs="Arial"/>
          <w:sz w:val="20"/>
          <w:szCs w:val="20"/>
        </w:rPr>
      </w:pPr>
    </w:p>
    <w:p w:rsidR="00267C44" w:rsidRDefault="00267C44" w:rsidP="001D055D">
      <w:pPr>
        <w:rPr>
          <w:rFonts w:ascii="Arial" w:hAnsi="Arial" w:cs="Arial"/>
          <w:sz w:val="20"/>
          <w:szCs w:val="20"/>
        </w:rPr>
      </w:pPr>
    </w:p>
    <w:p w:rsidR="00543083" w:rsidRDefault="00543083" w:rsidP="001D055D">
      <w:pPr>
        <w:rPr>
          <w:rFonts w:ascii="Arial" w:hAnsi="Arial" w:cs="Arial"/>
          <w:sz w:val="20"/>
          <w:szCs w:val="20"/>
        </w:rPr>
      </w:pPr>
    </w:p>
    <w:p w:rsidR="00267C44" w:rsidRDefault="00267C44" w:rsidP="001D055D">
      <w:pPr>
        <w:rPr>
          <w:rFonts w:ascii="Arial" w:hAnsi="Arial" w:cs="Arial"/>
          <w:sz w:val="20"/>
          <w:szCs w:val="20"/>
        </w:rPr>
      </w:pPr>
    </w:p>
    <w:p w:rsidR="003B2FD3" w:rsidRDefault="003B2FD3" w:rsidP="003B2FD3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B2FD3">
        <w:rPr>
          <w:rFonts w:ascii="Arial" w:hAnsi="Arial" w:cs="Arial"/>
          <w:sz w:val="20"/>
          <w:szCs w:val="20"/>
        </w:rPr>
        <w:t>Will the organization perform the work or will it subaward any or all of the work</w:t>
      </w:r>
      <w:r>
        <w:rPr>
          <w:rFonts w:ascii="Arial" w:hAnsi="Arial" w:cs="Arial"/>
          <w:sz w:val="20"/>
          <w:szCs w:val="20"/>
        </w:rPr>
        <w:t xml:space="preserve"> to another organization</w:t>
      </w:r>
      <w:r w:rsidRPr="003B2FD3">
        <w:rPr>
          <w:rFonts w:ascii="Arial" w:hAnsi="Arial" w:cs="Arial"/>
          <w:sz w:val="20"/>
          <w:szCs w:val="20"/>
        </w:rPr>
        <w:t>?</w:t>
      </w:r>
      <w:r w:rsidR="00543083">
        <w:rPr>
          <w:rFonts w:ascii="Arial" w:hAnsi="Arial" w:cs="Arial"/>
          <w:sz w:val="20"/>
          <w:szCs w:val="20"/>
        </w:rPr>
        <w:t xml:space="preserve">  Explain.</w:t>
      </w: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P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Default="00543083" w:rsidP="00543083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084D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 the selection of this organization create a conflict of interest between the organization and SPPS?</w:t>
      </w:r>
    </w:p>
    <w:p w:rsidR="00543083" w:rsidRDefault="00543083" w:rsidP="0054308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43083">
        <w:rPr>
          <w:rFonts w:ascii="Arial" w:hAnsi="Arial" w:cs="Arial"/>
          <w:sz w:val="20"/>
          <w:szCs w:val="20"/>
        </w:rPr>
        <w:t xml:space="preserve">□ Yes   □ No    If yes, </w:t>
      </w:r>
      <w:r>
        <w:rPr>
          <w:rFonts w:ascii="Arial" w:hAnsi="Arial" w:cs="Arial"/>
          <w:sz w:val="20"/>
          <w:szCs w:val="20"/>
        </w:rPr>
        <w:t>explain conflict of interest details</w:t>
      </w:r>
      <w:r w:rsidRPr="00543083">
        <w:rPr>
          <w:rFonts w:ascii="Arial" w:hAnsi="Arial" w:cs="Arial"/>
          <w:sz w:val="20"/>
          <w:szCs w:val="20"/>
        </w:rPr>
        <w:t>.</w:t>
      </w:r>
    </w:p>
    <w:p w:rsidR="002C6928" w:rsidRDefault="002C6928" w:rsidP="00436BC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36BCE" w:rsidRDefault="00436BCE" w:rsidP="00436BC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36BCE" w:rsidRDefault="00436BCE" w:rsidP="00436BC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36BCE" w:rsidRDefault="00436BCE" w:rsidP="00436BC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C6928" w:rsidRDefault="002C6928" w:rsidP="002C692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organization understand the responsibilities imposed on a subrecipient of a </w:t>
      </w:r>
      <w:r w:rsidR="00AB2EF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ederal award including</w:t>
      </w:r>
      <w:r w:rsidR="00436BCE">
        <w:rPr>
          <w:rFonts w:ascii="Arial" w:hAnsi="Arial" w:cs="Arial"/>
          <w:sz w:val="20"/>
          <w:szCs w:val="20"/>
        </w:rPr>
        <w:t xml:space="preserve"> federal laws, regulations, and contract provisions or grant agreements as well as any supplemental requirements?</w:t>
      </w:r>
      <w:r w:rsidR="00872796">
        <w:rPr>
          <w:rFonts w:ascii="Arial" w:hAnsi="Arial" w:cs="Arial"/>
          <w:sz w:val="20"/>
          <w:szCs w:val="20"/>
        </w:rPr>
        <w:t xml:space="preserve">  Explain.</w:t>
      </w:r>
    </w:p>
    <w:p w:rsidR="00543083" w:rsidRPr="00543083" w:rsidRDefault="00543083" w:rsidP="00543083">
      <w:pPr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2D084D">
        <w:rPr>
          <w:rFonts w:ascii="Arial" w:hAnsi="Arial" w:cs="Arial"/>
          <w:sz w:val="20"/>
          <w:szCs w:val="20"/>
        </w:rPr>
        <w:t>relevant</w:t>
      </w:r>
      <w:r>
        <w:rPr>
          <w:rFonts w:ascii="Arial" w:hAnsi="Arial" w:cs="Arial"/>
          <w:sz w:val="20"/>
          <w:szCs w:val="20"/>
        </w:rPr>
        <w:t xml:space="preserve"> financial records of the organization, including but not limited to, monthly, quarterly or annual financial statements, annual financial audit reports, </w:t>
      </w:r>
      <w:r w:rsidR="00543083">
        <w:rPr>
          <w:rFonts w:ascii="Arial" w:hAnsi="Arial" w:cs="Arial"/>
          <w:sz w:val="20"/>
          <w:szCs w:val="20"/>
        </w:rPr>
        <w:t xml:space="preserve">and any </w:t>
      </w:r>
      <w:r>
        <w:rPr>
          <w:rFonts w:ascii="Arial" w:hAnsi="Arial" w:cs="Arial"/>
          <w:sz w:val="20"/>
          <w:szCs w:val="20"/>
        </w:rPr>
        <w:t>other applicable financial reports.</w:t>
      </w:r>
      <w:r w:rsidR="002D084D">
        <w:rPr>
          <w:rFonts w:ascii="Arial" w:hAnsi="Arial" w:cs="Arial"/>
          <w:sz w:val="20"/>
          <w:szCs w:val="20"/>
        </w:rPr>
        <w:t xml:space="preserve">  Comment on observations.</w:t>
      </w:r>
      <w:r w:rsidR="00436BCE" w:rsidRPr="00436BCE">
        <w:rPr>
          <w:rFonts w:ascii="Arial" w:hAnsi="Arial" w:cs="Arial"/>
          <w:sz w:val="20"/>
          <w:szCs w:val="20"/>
        </w:rPr>
        <w:t xml:space="preserve"> </w:t>
      </w:r>
      <w:r w:rsidR="00436BCE">
        <w:rPr>
          <w:rFonts w:ascii="Arial" w:hAnsi="Arial" w:cs="Arial"/>
          <w:sz w:val="20"/>
          <w:szCs w:val="20"/>
        </w:rPr>
        <w:t xml:space="preserve">      □ Yes   □ No    Explain.</w:t>
      </w:r>
    </w:p>
    <w:p w:rsidR="00267C44" w:rsidRDefault="00267C44" w:rsidP="00267C4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43083" w:rsidRDefault="00543083" w:rsidP="00267C4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43083" w:rsidRDefault="00543083" w:rsidP="00267C4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704D4" w:rsidRDefault="00267C44" w:rsidP="009704D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543083">
        <w:rPr>
          <w:rFonts w:ascii="Arial" w:hAnsi="Arial" w:cs="Arial"/>
          <w:sz w:val="20"/>
          <w:szCs w:val="20"/>
        </w:rPr>
        <w:t xml:space="preserve">Are there any audit findings </w:t>
      </w:r>
      <w:r w:rsidR="009704D4" w:rsidRPr="00543083">
        <w:rPr>
          <w:rFonts w:ascii="Arial" w:hAnsi="Arial" w:cs="Arial"/>
          <w:sz w:val="20"/>
          <w:szCs w:val="20"/>
        </w:rPr>
        <w:t>from prior audit reports?  □ Yes   □ No    If yes, review corrective action plans</w:t>
      </w:r>
      <w:r w:rsidR="00543083" w:rsidRPr="00543083">
        <w:rPr>
          <w:rFonts w:ascii="Arial" w:hAnsi="Arial" w:cs="Arial"/>
          <w:sz w:val="20"/>
          <w:szCs w:val="20"/>
        </w:rPr>
        <w:t xml:space="preserve"> and determine if</w:t>
      </w:r>
      <w:r w:rsidR="009704D4" w:rsidRPr="00543083">
        <w:rPr>
          <w:rFonts w:ascii="Arial" w:hAnsi="Arial" w:cs="Arial"/>
          <w:sz w:val="20"/>
          <w:szCs w:val="20"/>
        </w:rPr>
        <w:t xml:space="preserve"> correctiv</w:t>
      </w:r>
      <w:r w:rsidR="00543083" w:rsidRPr="00543083">
        <w:rPr>
          <w:rFonts w:ascii="Arial" w:hAnsi="Arial" w:cs="Arial"/>
          <w:sz w:val="20"/>
          <w:szCs w:val="20"/>
        </w:rPr>
        <w:t xml:space="preserve">e action plans </w:t>
      </w:r>
      <w:r w:rsidR="002D084D">
        <w:rPr>
          <w:rFonts w:ascii="Arial" w:hAnsi="Arial" w:cs="Arial"/>
          <w:sz w:val="20"/>
          <w:szCs w:val="20"/>
        </w:rPr>
        <w:t xml:space="preserve">have </w:t>
      </w:r>
      <w:r w:rsidR="00543083" w:rsidRPr="00543083">
        <w:rPr>
          <w:rFonts w:ascii="Arial" w:hAnsi="Arial" w:cs="Arial"/>
          <w:sz w:val="20"/>
          <w:szCs w:val="20"/>
        </w:rPr>
        <w:t>been implemented.</w:t>
      </w: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543083" w:rsidRDefault="00543083" w:rsidP="00543083">
      <w:pPr>
        <w:rPr>
          <w:rFonts w:ascii="Arial" w:hAnsi="Arial" w:cs="Arial"/>
          <w:sz w:val="20"/>
          <w:szCs w:val="20"/>
        </w:rPr>
      </w:pPr>
    </w:p>
    <w:p w:rsidR="00B30DBF" w:rsidRDefault="00B30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0DBF" w:rsidRDefault="00B30DBF" w:rsidP="00B30D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Saint Paul Public Schools (SPPS)</w:t>
      </w:r>
    </w:p>
    <w:p w:rsidR="00B30DBF" w:rsidRDefault="00B30DBF" w:rsidP="00B30D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Prequalification of Vendor/</w:t>
      </w:r>
      <w:r w:rsidRPr="00B45DFA">
        <w:rPr>
          <w:rFonts w:ascii="Arial" w:hAnsi="Arial" w:cs="Arial"/>
          <w:b/>
          <w:sz w:val="22"/>
          <w:szCs w:val="22"/>
        </w:rPr>
        <w:t>Subrecipient Checklist</w:t>
      </w:r>
    </w:p>
    <w:p w:rsidR="00B30DBF" w:rsidRPr="00B45DFA" w:rsidRDefault="00B30DBF" w:rsidP="00B30DBF">
      <w:pPr>
        <w:jc w:val="center"/>
        <w:rPr>
          <w:rFonts w:ascii="Arial" w:hAnsi="Arial" w:cs="Arial"/>
          <w:b/>
          <w:sz w:val="22"/>
          <w:szCs w:val="22"/>
        </w:rPr>
      </w:pPr>
    </w:p>
    <w:p w:rsidR="00267C44" w:rsidRDefault="00543083" w:rsidP="00543083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</w:t>
      </w:r>
      <w:r w:rsidR="00305F06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evidence that the organization is financially able to perform the work?  □ Yes   □ No    Explain rationale for conclusion.</w:t>
      </w:r>
    </w:p>
    <w:p w:rsidR="00D97471" w:rsidRDefault="00D97471" w:rsidP="00D974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0DBF" w:rsidRDefault="00B30DBF" w:rsidP="00D974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0DBF" w:rsidRDefault="00B30DBF" w:rsidP="00D974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0DBF" w:rsidRDefault="00B30DBF" w:rsidP="00D974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7471" w:rsidRPr="005A76AA" w:rsidRDefault="00D97471" w:rsidP="00D9747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 internal controls over the financial process of the organization appear adequate</w:t>
      </w:r>
      <w:r w:rsidRPr="00975111">
        <w:rPr>
          <w:rFonts w:ascii="Arial" w:hAnsi="Arial" w:cs="Arial"/>
          <w:sz w:val="20"/>
          <w:szCs w:val="20"/>
        </w:rPr>
        <w:t xml:space="preserve">?  □ Yes  □ No </w:t>
      </w:r>
      <w:r>
        <w:rPr>
          <w:rFonts w:ascii="Arial" w:hAnsi="Arial" w:cs="Arial"/>
          <w:sz w:val="20"/>
          <w:szCs w:val="20"/>
        </w:rPr>
        <w:t xml:space="preserve">   E</w:t>
      </w:r>
      <w:r w:rsidRPr="00975111">
        <w:rPr>
          <w:rFonts w:ascii="Arial" w:hAnsi="Arial" w:cs="Arial"/>
          <w:sz w:val="20"/>
          <w:szCs w:val="20"/>
        </w:rPr>
        <w:t>xplain</w:t>
      </w:r>
      <w:r>
        <w:rPr>
          <w:rFonts w:ascii="Arial" w:hAnsi="Arial" w:cs="Arial"/>
          <w:sz w:val="20"/>
          <w:szCs w:val="20"/>
        </w:rPr>
        <w:t>.</w:t>
      </w:r>
    </w:p>
    <w:p w:rsidR="00D97471" w:rsidRDefault="00D97471" w:rsidP="00D97471">
      <w:pPr>
        <w:jc w:val="both"/>
        <w:rPr>
          <w:rFonts w:ascii="Arial" w:hAnsi="Arial" w:cs="Arial"/>
          <w:sz w:val="20"/>
          <w:szCs w:val="20"/>
        </w:rPr>
      </w:pPr>
    </w:p>
    <w:p w:rsidR="002D084D" w:rsidRDefault="002D084D" w:rsidP="00D97471">
      <w:pPr>
        <w:jc w:val="both"/>
        <w:rPr>
          <w:rFonts w:ascii="Arial" w:hAnsi="Arial" w:cs="Arial"/>
          <w:sz w:val="20"/>
          <w:szCs w:val="20"/>
        </w:rPr>
      </w:pPr>
    </w:p>
    <w:p w:rsidR="002D084D" w:rsidRPr="00DB29CB" w:rsidRDefault="002D084D" w:rsidP="00D97471">
      <w:pPr>
        <w:jc w:val="both"/>
        <w:rPr>
          <w:rFonts w:ascii="Arial" w:hAnsi="Arial" w:cs="Arial"/>
          <w:sz w:val="20"/>
          <w:szCs w:val="20"/>
        </w:rPr>
      </w:pPr>
    </w:p>
    <w:p w:rsidR="00D97471" w:rsidRDefault="00D97471" w:rsidP="00D97471">
      <w:pPr>
        <w:jc w:val="both"/>
        <w:rPr>
          <w:rFonts w:ascii="Arial" w:hAnsi="Arial" w:cs="Arial"/>
          <w:sz w:val="20"/>
          <w:szCs w:val="20"/>
        </w:rPr>
      </w:pPr>
    </w:p>
    <w:p w:rsidR="00D97471" w:rsidRPr="00543083" w:rsidRDefault="002D084D" w:rsidP="00543083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other </w:t>
      </w:r>
      <w:r w:rsidR="002C137B">
        <w:rPr>
          <w:rFonts w:ascii="Arial" w:hAnsi="Arial" w:cs="Arial"/>
          <w:sz w:val="20"/>
          <w:szCs w:val="20"/>
        </w:rPr>
        <w:t>comments/observations</w:t>
      </w:r>
      <w:r>
        <w:rPr>
          <w:rFonts w:ascii="Arial" w:hAnsi="Arial" w:cs="Arial"/>
          <w:sz w:val="20"/>
          <w:szCs w:val="20"/>
        </w:rPr>
        <w:t>?</w:t>
      </w:r>
    </w:p>
    <w:p w:rsid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D084D" w:rsidRDefault="002D084D" w:rsidP="00267C44">
      <w:pPr>
        <w:rPr>
          <w:rFonts w:ascii="Arial" w:hAnsi="Arial" w:cs="Arial"/>
          <w:sz w:val="20"/>
          <w:szCs w:val="20"/>
        </w:rPr>
      </w:pPr>
    </w:p>
    <w:p w:rsidR="00436BCE" w:rsidRDefault="00436BCE" w:rsidP="00267C44">
      <w:pPr>
        <w:rPr>
          <w:rFonts w:ascii="Arial" w:hAnsi="Arial" w:cs="Arial"/>
          <w:sz w:val="20"/>
          <w:szCs w:val="20"/>
        </w:rPr>
      </w:pPr>
    </w:p>
    <w:p w:rsidR="00436BCE" w:rsidRDefault="00436BCE" w:rsidP="00267C44">
      <w:pPr>
        <w:rPr>
          <w:rFonts w:ascii="Arial" w:hAnsi="Arial" w:cs="Arial"/>
          <w:sz w:val="20"/>
          <w:szCs w:val="20"/>
        </w:rPr>
      </w:pPr>
    </w:p>
    <w:p w:rsidR="002D084D" w:rsidRPr="00A04849" w:rsidRDefault="002C6928" w:rsidP="002D08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Conclusion</w:t>
      </w:r>
    </w:p>
    <w:p w:rsidR="002D084D" w:rsidRPr="00A04849" w:rsidRDefault="002D084D" w:rsidP="002D084D">
      <w:pPr>
        <w:jc w:val="both"/>
        <w:rPr>
          <w:rFonts w:ascii="Arial" w:hAnsi="Arial" w:cs="Arial"/>
          <w:sz w:val="20"/>
          <w:szCs w:val="20"/>
        </w:rPr>
      </w:pPr>
      <w:r w:rsidRPr="00A04849">
        <w:rPr>
          <w:rFonts w:ascii="Arial" w:hAnsi="Arial" w:cs="Arial"/>
          <w:sz w:val="20"/>
          <w:szCs w:val="20"/>
        </w:rPr>
        <w:t xml:space="preserve">Summarize your overall </w:t>
      </w:r>
      <w:r w:rsidR="002C6928">
        <w:rPr>
          <w:rFonts w:ascii="Arial" w:hAnsi="Arial" w:cs="Arial"/>
          <w:sz w:val="20"/>
          <w:szCs w:val="20"/>
        </w:rPr>
        <w:t>conclusion about the organizations financial condition, internal controls, and its ability to perform the work in a fiscally responsible manner</w:t>
      </w:r>
      <w:r w:rsidRPr="00A04849">
        <w:rPr>
          <w:rFonts w:ascii="Arial" w:hAnsi="Arial" w:cs="Arial"/>
          <w:sz w:val="20"/>
          <w:szCs w:val="20"/>
        </w:rPr>
        <w:t>:</w:t>
      </w:r>
    </w:p>
    <w:p w:rsidR="002D084D" w:rsidRDefault="002D084D" w:rsidP="002D084D">
      <w:pPr>
        <w:jc w:val="both"/>
        <w:rPr>
          <w:rFonts w:ascii="Arial" w:hAnsi="Arial" w:cs="Arial"/>
          <w:i/>
          <w:sz w:val="20"/>
          <w:szCs w:val="20"/>
        </w:rPr>
      </w:pPr>
    </w:p>
    <w:p w:rsidR="002D084D" w:rsidRDefault="002D084D" w:rsidP="002D084D">
      <w:pPr>
        <w:jc w:val="both"/>
        <w:rPr>
          <w:rFonts w:ascii="Arial" w:hAnsi="Arial" w:cs="Arial"/>
          <w:i/>
          <w:sz w:val="20"/>
          <w:szCs w:val="20"/>
        </w:rPr>
      </w:pPr>
    </w:p>
    <w:p w:rsidR="00267C44" w:rsidRPr="00267C44" w:rsidRDefault="00267C44" w:rsidP="00267C44">
      <w:pPr>
        <w:rPr>
          <w:rFonts w:ascii="Arial" w:hAnsi="Arial" w:cs="Arial"/>
          <w:sz w:val="20"/>
          <w:szCs w:val="20"/>
        </w:rPr>
      </w:pPr>
    </w:p>
    <w:p w:rsidR="00267C44" w:rsidRPr="00267C44" w:rsidRDefault="00267C44" w:rsidP="00267C44">
      <w:pPr>
        <w:rPr>
          <w:rFonts w:ascii="Arial" w:hAnsi="Arial" w:cs="Arial"/>
          <w:sz w:val="20"/>
          <w:szCs w:val="20"/>
        </w:rPr>
      </w:pPr>
    </w:p>
    <w:p w:rsidR="00A04849" w:rsidRDefault="00A04849" w:rsidP="00B45DFA">
      <w:pPr>
        <w:jc w:val="both"/>
        <w:rPr>
          <w:rFonts w:ascii="Arial" w:hAnsi="Arial" w:cs="Arial"/>
          <w:i/>
          <w:sz w:val="20"/>
          <w:szCs w:val="20"/>
        </w:rPr>
      </w:pPr>
    </w:p>
    <w:p w:rsidR="00A04849" w:rsidRPr="00A04849" w:rsidRDefault="00A04849" w:rsidP="00B45DFA">
      <w:pPr>
        <w:jc w:val="both"/>
        <w:rPr>
          <w:rFonts w:ascii="Arial" w:hAnsi="Arial" w:cs="Arial"/>
          <w:sz w:val="20"/>
          <w:szCs w:val="20"/>
        </w:rPr>
      </w:pPr>
    </w:p>
    <w:p w:rsidR="00A81E33" w:rsidRPr="00A04849" w:rsidRDefault="00A81E33">
      <w:pPr>
        <w:rPr>
          <w:rFonts w:ascii="Arial" w:hAnsi="Arial" w:cs="Arial"/>
          <w:sz w:val="20"/>
          <w:szCs w:val="20"/>
        </w:rPr>
      </w:pPr>
    </w:p>
    <w:p w:rsidR="004F5AAD" w:rsidRDefault="00A81E33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 w:rsidRPr="00A04849">
        <w:rPr>
          <w:rFonts w:ascii="Arial" w:hAnsi="Arial" w:cs="Arial"/>
          <w:sz w:val="20"/>
          <w:szCs w:val="20"/>
        </w:rPr>
        <w:t>Completed by:</w:t>
      </w:r>
    </w:p>
    <w:p w:rsidR="004F5AAD" w:rsidRP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4F5AAD">
        <w:rPr>
          <w:rFonts w:ascii="Arial" w:hAnsi="Arial" w:cs="Arial"/>
          <w:b/>
          <w:sz w:val="20"/>
          <w:szCs w:val="20"/>
          <w:u w:val="single"/>
        </w:rPr>
        <w:t>Grant Administration</w:t>
      </w:r>
    </w:p>
    <w:p w:rsid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</w:p>
    <w:p w:rsid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</w:p>
    <w:p w:rsidR="00A81E33" w:rsidRDefault="00A81E33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  <w:r w:rsidRPr="00A04849">
        <w:rPr>
          <w:rFonts w:ascii="Arial" w:hAnsi="Arial" w:cs="Arial"/>
          <w:sz w:val="20"/>
          <w:szCs w:val="20"/>
        </w:rPr>
        <w:tab/>
      </w:r>
      <w:r w:rsidRPr="00A04849">
        <w:rPr>
          <w:rFonts w:ascii="Arial" w:hAnsi="Arial" w:cs="Arial"/>
          <w:sz w:val="20"/>
          <w:szCs w:val="20"/>
          <w:u w:val="single"/>
        </w:rPr>
        <w:tab/>
      </w:r>
      <w:r w:rsidR="001C4281" w:rsidRPr="001C4281">
        <w:rPr>
          <w:rFonts w:ascii="Arial" w:hAnsi="Arial" w:cs="Arial"/>
          <w:sz w:val="20"/>
          <w:szCs w:val="20"/>
        </w:rPr>
        <w:tab/>
      </w:r>
      <w:r w:rsidRPr="00A04849">
        <w:rPr>
          <w:rFonts w:ascii="Arial" w:hAnsi="Arial" w:cs="Arial"/>
          <w:sz w:val="20"/>
          <w:szCs w:val="20"/>
          <w:u w:val="single"/>
        </w:rPr>
        <w:tab/>
      </w:r>
      <w:r w:rsidR="001C4281" w:rsidRPr="001C4281">
        <w:rPr>
          <w:rFonts w:ascii="Arial" w:hAnsi="Arial" w:cs="Arial"/>
          <w:sz w:val="20"/>
          <w:szCs w:val="20"/>
        </w:rPr>
        <w:tab/>
      </w:r>
      <w:r w:rsidR="001C4281">
        <w:rPr>
          <w:rFonts w:ascii="Arial" w:hAnsi="Arial" w:cs="Arial"/>
          <w:sz w:val="20"/>
          <w:szCs w:val="20"/>
          <w:u w:val="single"/>
        </w:rPr>
        <w:tab/>
      </w:r>
      <w:r w:rsidRPr="00A04849">
        <w:rPr>
          <w:rFonts w:ascii="Arial" w:hAnsi="Arial" w:cs="Arial"/>
          <w:sz w:val="20"/>
          <w:szCs w:val="20"/>
          <w:u w:val="single"/>
        </w:rPr>
        <w:tab/>
      </w:r>
    </w:p>
    <w:p w:rsidR="001C4281" w:rsidRPr="001C4281" w:rsidRDefault="001C4281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 w:rsidRPr="001C4281">
        <w:rPr>
          <w:rFonts w:ascii="Arial" w:hAnsi="Arial" w:cs="Arial"/>
          <w:sz w:val="20"/>
          <w:szCs w:val="20"/>
        </w:rPr>
        <w:tab/>
      </w:r>
      <w:r w:rsidR="004F5AAD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1C4281" w:rsidRDefault="001C4281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</w:p>
    <w:p w:rsidR="001C4281" w:rsidRDefault="001C4281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</w:p>
    <w:p w:rsid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</w:p>
    <w:p w:rsidR="004F5AAD" w:rsidRP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4F5AAD">
        <w:rPr>
          <w:rFonts w:ascii="Arial" w:hAnsi="Arial" w:cs="Arial"/>
          <w:b/>
          <w:sz w:val="20"/>
          <w:szCs w:val="20"/>
          <w:u w:val="single"/>
        </w:rPr>
        <w:t>Business &amp; Financial Affairs</w:t>
      </w:r>
    </w:p>
    <w:p w:rsid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</w:p>
    <w:p w:rsidR="004F5AAD" w:rsidRDefault="004F5AA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</w:p>
    <w:p w:rsidR="001C4281" w:rsidRPr="001C4281" w:rsidRDefault="001C4281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  <w:u w:val="single"/>
        </w:rPr>
      </w:pPr>
      <w:r w:rsidRPr="001C4281">
        <w:rPr>
          <w:rFonts w:ascii="Arial" w:hAnsi="Arial" w:cs="Arial"/>
          <w:sz w:val="20"/>
          <w:szCs w:val="20"/>
        </w:rPr>
        <w:tab/>
      </w:r>
      <w:r w:rsidRPr="001C4281">
        <w:rPr>
          <w:rFonts w:ascii="Arial" w:hAnsi="Arial" w:cs="Arial"/>
          <w:sz w:val="20"/>
          <w:szCs w:val="20"/>
          <w:u w:val="single"/>
        </w:rPr>
        <w:tab/>
      </w:r>
      <w:r w:rsidRPr="001C4281">
        <w:rPr>
          <w:rFonts w:ascii="Arial" w:hAnsi="Arial" w:cs="Arial"/>
          <w:sz w:val="20"/>
          <w:szCs w:val="20"/>
        </w:rPr>
        <w:tab/>
      </w:r>
      <w:r w:rsidRPr="001C4281">
        <w:rPr>
          <w:rFonts w:ascii="Arial" w:hAnsi="Arial" w:cs="Arial"/>
          <w:sz w:val="20"/>
          <w:szCs w:val="20"/>
          <w:u w:val="single"/>
        </w:rPr>
        <w:tab/>
      </w:r>
      <w:r w:rsidRPr="001C4281">
        <w:rPr>
          <w:rFonts w:ascii="Arial" w:hAnsi="Arial" w:cs="Arial"/>
          <w:sz w:val="20"/>
          <w:szCs w:val="20"/>
        </w:rPr>
        <w:tab/>
      </w:r>
      <w:r w:rsidRPr="001C4281">
        <w:rPr>
          <w:rFonts w:ascii="Arial" w:hAnsi="Arial" w:cs="Arial"/>
          <w:sz w:val="20"/>
          <w:szCs w:val="20"/>
          <w:u w:val="single"/>
        </w:rPr>
        <w:tab/>
      </w:r>
      <w:r w:rsidRPr="001C4281">
        <w:rPr>
          <w:rFonts w:ascii="Arial" w:hAnsi="Arial" w:cs="Arial"/>
          <w:sz w:val="20"/>
          <w:szCs w:val="20"/>
          <w:u w:val="single"/>
        </w:rPr>
        <w:tab/>
      </w:r>
    </w:p>
    <w:p w:rsidR="001C4281" w:rsidRDefault="001C4281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 w:rsidRPr="001C4281">
        <w:rPr>
          <w:rFonts w:ascii="Arial" w:hAnsi="Arial" w:cs="Arial"/>
          <w:sz w:val="20"/>
          <w:szCs w:val="20"/>
        </w:rPr>
        <w:tab/>
      </w:r>
      <w:r w:rsidR="004F5AAD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62490D" w:rsidRDefault="0062490D" w:rsidP="001C4281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</w:p>
    <w:p w:rsidR="00842C31" w:rsidRDefault="00842C31">
      <w:pPr>
        <w:rPr>
          <w:rFonts w:ascii="Arial" w:hAnsi="Arial" w:cs="Arial"/>
          <w:sz w:val="20"/>
          <w:szCs w:val="20"/>
        </w:rPr>
        <w:sectPr w:rsidR="00842C31" w:rsidSect="002D084D">
          <w:footerReference w:type="default" r:id="rId8"/>
          <w:pgSz w:w="12240" w:h="15840" w:code="1"/>
          <w:pgMar w:top="720" w:right="720" w:bottom="720" w:left="720" w:header="720" w:footer="720" w:gutter="0"/>
          <w:paperSrc w:first="1025" w:other="1025"/>
          <w:cols w:space="720"/>
          <w:docGrid w:linePitch="360"/>
        </w:sectPr>
      </w:pPr>
    </w:p>
    <w:p w:rsidR="0062490D" w:rsidRDefault="0062490D" w:rsidP="006249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Saint Paul Public Schools (SPPS)</w:t>
      </w:r>
    </w:p>
    <w:p w:rsidR="0062490D" w:rsidRDefault="0062490D" w:rsidP="006249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Prequalification of Vendor/</w:t>
      </w:r>
      <w:r w:rsidRPr="00B45DFA">
        <w:rPr>
          <w:rFonts w:ascii="Arial" w:hAnsi="Arial" w:cs="Arial"/>
          <w:b/>
          <w:sz w:val="22"/>
          <w:szCs w:val="22"/>
        </w:rPr>
        <w:t>Subrecipient Checklist</w:t>
      </w:r>
    </w:p>
    <w:p w:rsidR="0062490D" w:rsidRDefault="0062490D" w:rsidP="0062490D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:rsidR="0062490D" w:rsidRPr="009813B6" w:rsidRDefault="0062490D" w:rsidP="0062490D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9813B6">
        <w:rPr>
          <w:rFonts w:ascii="Arial" w:hAnsi="Arial" w:cs="Arial"/>
          <w:b/>
          <w:sz w:val="22"/>
          <w:szCs w:val="22"/>
        </w:rPr>
        <w:t>Subrecipient and Vendor Determination</w:t>
      </w:r>
    </w:p>
    <w:p w:rsidR="0062490D" w:rsidRDefault="0062490D" w:rsidP="0062490D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:rsidR="0062490D" w:rsidRDefault="00253D98" w:rsidP="0062490D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organization may be a recipient, subrecipient, or a vendor.  Federal awards expended as a recipient or a subrecipient are subject to an audit.  The payments received for goods or services provided as a vendor are not considered Federal awards.  The guidance in parts (A) and (B) in this appendix should be considered in determining whether payments constitute a Federal award or a payment for goods and services.  </w:t>
      </w:r>
      <w:r w:rsidR="0062490D">
        <w:rPr>
          <w:rFonts w:ascii="Arial" w:hAnsi="Arial" w:cs="Arial"/>
          <w:sz w:val="20"/>
          <w:szCs w:val="20"/>
        </w:rPr>
        <w:t xml:space="preserve">St. Paul Public Schools is the pass-through entity and the organization </w:t>
      </w:r>
      <w:r w:rsidR="0095442A">
        <w:rPr>
          <w:rFonts w:ascii="Arial" w:hAnsi="Arial" w:cs="Arial"/>
          <w:sz w:val="20"/>
          <w:szCs w:val="20"/>
        </w:rPr>
        <w:t>receiving the funds from the pass-through entity is the subrecipient or vendor.</w:t>
      </w:r>
    </w:p>
    <w:p w:rsidR="0095442A" w:rsidRDefault="0095442A" w:rsidP="0062490D">
      <w:pPr>
        <w:tabs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</w:p>
    <w:p w:rsidR="00253D98" w:rsidRPr="00253D98" w:rsidRDefault="00253D98" w:rsidP="00253D98">
      <w:pPr>
        <w:tabs>
          <w:tab w:val="left" w:pos="360"/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 w:rsidRPr="00253D98"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897974">
        <w:rPr>
          <w:rFonts w:ascii="Arial" w:hAnsi="Arial" w:cs="Arial"/>
          <w:sz w:val="20"/>
          <w:szCs w:val="20"/>
          <w:u w:val="single"/>
        </w:rPr>
        <w:t>Federal award.</w:t>
      </w:r>
      <w:r w:rsidRPr="00253D98">
        <w:rPr>
          <w:rFonts w:ascii="Arial" w:hAnsi="Arial" w:cs="Arial"/>
          <w:sz w:val="20"/>
          <w:szCs w:val="20"/>
        </w:rPr>
        <w:t xml:space="preserve"> Characteristics indicative of a Federal award received by a subrecipient:</w:t>
      </w:r>
    </w:p>
    <w:p w:rsidR="00253D98" w:rsidRPr="00253D98" w:rsidRDefault="00253D98" w:rsidP="00253D98">
      <w:pPr>
        <w:rPr>
          <w:sz w:val="8"/>
          <w:szCs w:val="8"/>
        </w:rPr>
      </w:pPr>
    </w:p>
    <w:p w:rsidR="0095442A" w:rsidRPr="0095442A" w:rsidRDefault="0095442A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5442A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5442A">
        <w:rPr>
          <w:rFonts w:ascii="Arial" w:hAnsi="Arial" w:cs="Arial"/>
          <w:color w:val="000000"/>
          <w:sz w:val="20"/>
          <w:szCs w:val="20"/>
        </w:rPr>
        <w:t>Does the entity receiving the funds from the pass-through entity determine who is eligible to receive assistance?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13B6" w:rsidRDefault="009813B6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5442A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5442A">
        <w:rPr>
          <w:rFonts w:ascii="Arial" w:hAnsi="Arial" w:cs="Arial"/>
          <w:color w:val="000000"/>
          <w:sz w:val="20"/>
          <w:szCs w:val="20"/>
        </w:rPr>
        <w:t xml:space="preserve">Does the contract or agreement include performance requirements that are measured against whether the objectives of the </w:t>
      </w:r>
      <w:r w:rsidR="00AB2EFE">
        <w:rPr>
          <w:rFonts w:ascii="Arial" w:hAnsi="Arial" w:cs="Arial"/>
          <w:color w:val="000000"/>
          <w:sz w:val="20"/>
          <w:szCs w:val="20"/>
        </w:rPr>
        <w:t>F</w:t>
      </w:r>
      <w:r w:rsidRPr="0095442A">
        <w:rPr>
          <w:rFonts w:ascii="Arial" w:hAnsi="Arial" w:cs="Arial"/>
          <w:color w:val="000000"/>
          <w:sz w:val="20"/>
          <w:szCs w:val="20"/>
        </w:rPr>
        <w:t>ederal program are met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907A8" w:rsidRDefault="009907A8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5442A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5442A">
        <w:rPr>
          <w:rFonts w:ascii="Arial" w:hAnsi="Arial" w:cs="Arial"/>
          <w:color w:val="000000"/>
          <w:sz w:val="20"/>
          <w:szCs w:val="20"/>
        </w:rPr>
        <w:t>Does the entity that receives the funds through the pass-through entity have programmatic decision-making responsibility?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5442A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5442A">
        <w:rPr>
          <w:rFonts w:ascii="Arial" w:hAnsi="Arial" w:cs="Arial"/>
          <w:color w:val="000000"/>
          <w:sz w:val="20"/>
          <w:szCs w:val="20"/>
        </w:rPr>
        <w:t xml:space="preserve">Does the contract or agreement with the entity receiving the funds from the pass-through entity state that the entity is to comply with all compliance requirements applicable to the </w:t>
      </w:r>
      <w:r w:rsidR="00AB2EFE">
        <w:rPr>
          <w:rFonts w:ascii="Arial" w:hAnsi="Arial" w:cs="Arial"/>
          <w:color w:val="000000"/>
          <w:sz w:val="20"/>
          <w:szCs w:val="20"/>
        </w:rPr>
        <w:t>F</w:t>
      </w:r>
      <w:r w:rsidRPr="0095442A">
        <w:rPr>
          <w:rFonts w:ascii="Arial" w:hAnsi="Arial" w:cs="Arial"/>
          <w:color w:val="000000"/>
          <w:sz w:val="20"/>
          <w:szCs w:val="20"/>
        </w:rPr>
        <w:t>ederal program?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5442A"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5442A">
        <w:rPr>
          <w:rFonts w:ascii="Arial" w:hAnsi="Arial" w:cs="Arial"/>
          <w:color w:val="000000"/>
          <w:sz w:val="20"/>
          <w:szCs w:val="20"/>
        </w:rPr>
        <w:t xml:space="preserve">Are the </w:t>
      </w:r>
      <w:r w:rsidR="00AB2EFE">
        <w:rPr>
          <w:rFonts w:ascii="Arial" w:hAnsi="Arial" w:cs="Arial"/>
          <w:color w:val="000000"/>
          <w:sz w:val="20"/>
          <w:szCs w:val="20"/>
        </w:rPr>
        <w:t>F</w:t>
      </w:r>
      <w:r w:rsidRPr="0095442A">
        <w:rPr>
          <w:rFonts w:ascii="Arial" w:hAnsi="Arial" w:cs="Arial"/>
          <w:color w:val="000000"/>
          <w:sz w:val="20"/>
          <w:szCs w:val="20"/>
        </w:rPr>
        <w:t>ederal funds being used to carry out a program of the entity receiving the funds from the pass-through entity as opposed to providing goods or services for a program of the pass-through entity?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7D88" w:rsidRDefault="008A7D88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7974" w:rsidRPr="00253D98" w:rsidRDefault="00897974" w:rsidP="00897974">
      <w:pPr>
        <w:tabs>
          <w:tab w:val="left" w:pos="360"/>
          <w:tab w:val="left" w:pos="1440"/>
          <w:tab w:val="left" w:pos="4680"/>
          <w:tab w:val="left" w:pos="5040"/>
          <w:tab w:val="left" w:pos="8280"/>
          <w:tab w:val="left" w:pos="8640"/>
        </w:tabs>
        <w:rPr>
          <w:rFonts w:ascii="Arial" w:hAnsi="Arial" w:cs="Arial"/>
          <w:sz w:val="20"/>
          <w:szCs w:val="20"/>
        </w:rPr>
      </w:pPr>
      <w:r w:rsidRPr="00253D9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897974">
        <w:rPr>
          <w:rFonts w:ascii="Arial" w:hAnsi="Arial" w:cs="Arial"/>
          <w:sz w:val="20"/>
          <w:szCs w:val="20"/>
          <w:u w:val="single"/>
        </w:rPr>
        <w:t>Payment for goods and services.</w:t>
      </w:r>
      <w:r w:rsidRPr="00253D98">
        <w:rPr>
          <w:rFonts w:ascii="Arial" w:hAnsi="Arial" w:cs="Arial"/>
          <w:sz w:val="20"/>
          <w:szCs w:val="20"/>
        </w:rPr>
        <w:t xml:space="preserve"> Characteristics indicative of a </w:t>
      </w:r>
      <w:r>
        <w:rPr>
          <w:rFonts w:ascii="Arial" w:hAnsi="Arial" w:cs="Arial"/>
          <w:sz w:val="20"/>
          <w:szCs w:val="20"/>
        </w:rPr>
        <w:t>payment for goods and services received by a vendor:</w:t>
      </w:r>
    </w:p>
    <w:p w:rsidR="0095442A" w:rsidRPr="00897974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95442A" w:rsidRDefault="00897974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.</w:t>
      </w:r>
      <w:r w:rsidR="0095442A">
        <w:rPr>
          <w:rFonts w:ascii="Arial" w:hAnsi="Arial" w:cs="Arial"/>
          <w:color w:val="000000"/>
          <w:sz w:val="20"/>
          <w:szCs w:val="20"/>
        </w:rPr>
        <w:tab/>
      </w:r>
      <w:r w:rsidR="0095442A" w:rsidRPr="0095442A">
        <w:rPr>
          <w:rFonts w:ascii="Arial" w:hAnsi="Arial" w:cs="Arial"/>
          <w:color w:val="000000"/>
          <w:sz w:val="20"/>
          <w:szCs w:val="20"/>
        </w:rPr>
        <w:t>Is the entity providing goods or services within its normal business operations?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897974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.</w:t>
      </w:r>
      <w:r w:rsidR="0095442A">
        <w:rPr>
          <w:rFonts w:ascii="Arial" w:hAnsi="Arial" w:cs="Arial"/>
          <w:color w:val="000000"/>
          <w:sz w:val="20"/>
          <w:szCs w:val="20"/>
        </w:rPr>
        <w:tab/>
      </w:r>
      <w:r w:rsidR="0095442A" w:rsidRPr="0095442A">
        <w:rPr>
          <w:rFonts w:ascii="Arial" w:hAnsi="Arial" w:cs="Arial"/>
          <w:color w:val="000000"/>
          <w:sz w:val="20"/>
          <w:szCs w:val="20"/>
        </w:rPr>
        <w:t>Does the entity provide similar goods or services to many different purchasers?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897974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.</w:t>
      </w:r>
      <w:r w:rsidR="0095442A">
        <w:rPr>
          <w:rFonts w:ascii="Arial" w:hAnsi="Arial" w:cs="Arial"/>
          <w:color w:val="000000"/>
          <w:sz w:val="20"/>
          <w:szCs w:val="20"/>
        </w:rPr>
        <w:tab/>
      </w:r>
      <w:r w:rsidR="0095442A" w:rsidRPr="0095442A">
        <w:rPr>
          <w:rFonts w:ascii="Arial" w:hAnsi="Arial" w:cs="Arial"/>
          <w:color w:val="000000"/>
          <w:sz w:val="20"/>
          <w:szCs w:val="20"/>
        </w:rPr>
        <w:t>Does the entity operate in a competitive environment?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897974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.</w:t>
      </w:r>
      <w:r w:rsidR="0095442A">
        <w:rPr>
          <w:rFonts w:ascii="Arial" w:hAnsi="Arial" w:cs="Arial"/>
          <w:color w:val="000000"/>
          <w:sz w:val="20"/>
          <w:szCs w:val="20"/>
        </w:rPr>
        <w:tab/>
      </w:r>
      <w:r w:rsidR="0095442A" w:rsidRPr="0095442A">
        <w:rPr>
          <w:rFonts w:ascii="Arial" w:hAnsi="Arial" w:cs="Arial"/>
          <w:color w:val="000000"/>
          <w:sz w:val="20"/>
          <w:szCs w:val="20"/>
        </w:rPr>
        <w:t xml:space="preserve">Are the goods or services provided ancillary to the operation of the </w:t>
      </w:r>
      <w:r w:rsidR="00AB2EFE">
        <w:rPr>
          <w:rFonts w:ascii="Arial" w:hAnsi="Arial" w:cs="Arial"/>
          <w:color w:val="000000"/>
          <w:sz w:val="20"/>
          <w:szCs w:val="20"/>
        </w:rPr>
        <w:t>F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ederal program?</w:t>
      </w: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95442A" w:rsidP="009544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5442A" w:rsidRDefault="00897974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>.</w:t>
      </w:r>
      <w:r w:rsidR="0095442A">
        <w:rPr>
          <w:rFonts w:ascii="Arial" w:hAnsi="Arial" w:cs="Arial"/>
          <w:color w:val="000000"/>
          <w:sz w:val="20"/>
          <w:szCs w:val="20"/>
        </w:rPr>
        <w:tab/>
      </w:r>
      <w:r w:rsidR="00AB2EFE">
        <w:rPr>
          <w:rFonts w:ascii="Arial" w:hAnsi="Arial" w:cs="Arial"/>
          <w:color w:val="000000"/>
          <w:sz w:val="20"/>
          <w:szCs w:val="20"/>
        </w:rPr>
        <w:t>Is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 xml:space="preserve"> the entity </w:t>
      </w:r>
      <w:r w:rsidR="00AB2EFE">
        <w:rPr>
          <w:rFonts w:ascii="Arial" w:hAnsi="Arial" w:cs="Arial"/>
          <w:color w:val="000000"/>
          <w:sz w:val="20"/>
          <w:szCs w:val="20"/>
        </w:rPr>
        <w:t xml:space="preserve">providing the goods and services not subject to </w:t>
      </w:r>
      <w:r w:rsidR="0095442A" w:rsidRPr="0095442A">
        <w:rPr>
          <w:rFonts w:ascii="Arial" w:hAnsi="Arial" w:cs="Arial"/>
          <w:color w:val="000000"/>
          <w:sz w:val="20"/>
          <w:szCs w:val="20"/>
        </w:rPr>
        <w:t xml:space="preserve">compliance </w:t>
      </w:r>
      <w:r w:rsidR="00D61171">
        <w:rPr>
          <w:rFonts w:ascii="Arial" w:hAnsi="Arial" w:cs="Arial"/>
          <w:sz w:val="20"/>
          <w:szCs w:val="20"/>
        </w:rPr>
        <w:t>requirements</w:t>
      </w:r>
      <w:r w:rsidR="00AB2EFE">
        <w:rPr>
          <w:rFonts w:ascii="Arial" w:hAnsi="Arial" w:cs="Arial"/>
          <w:sz w:val="20"/>
          <w:szCs w:val="20"/>
        </w:rPr>
        <w:t xml:space="preserve"> of the Federal program</w:t>
      </w:r>
      <w:r w:rsidR="00D61171">
        <w:rPr>
          <w:rFonts w:ascii="Arial" w:hAnsi="Arial" w:cs="Arial"/>
          <w:sz w:val="20"/>
          <w:szCs w:val="20"/>
        </w:rPr>
        <w:t>?</w:t>
      </w:r>
    </w:p>
    <w:p w:rsidR="00D61171" w:rsidRDefault="00D61171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D61171" w:rsidRDefault="00D61171" w:rsidP="009813B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</w:rPr>
      </w:pPr>
    </w:p>
    <w:p w:rsidR="009907A8" w:rsidRPr="0095442A" w:rsidRDefault="009907A8" w:rsidP="009544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9907A8" w:rsidRPr="0095442A" w:rsidSect="002D084D">
      <w:headerReference w:type="default" r:id="rId9"/>
      <w:pgSz w:w="12240" w:h="15840" w:code="1"/>
      <w:pgMar w:top="720" w:right="720" w:bottom="720" w:left="72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99" w:rsidRDefault="00493099" w:rsidP="00A23CB6">
      <w:r>
        <w:separator/>
      </w:r>
    </w:p>
  </w:endnote>
  <w:endnote w:type="continuationSeparator" w:id="0">
    <w:p w:rsidR="00493099" w:rsidRDefault="00493099" w:rsidP="00A2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616"/>
      <w:docPartObj>
        <w:docPartGallery w:val="Page Numbers (Bottom of Page)"/>
        <w:docPartUnique/>
      </w:docPartObj>
    </w:sdtPr>
    <w:sdtContent>
      <w:p w:rsidR="009813B6" w:rsidRDefault="00A16D11">
        <w:pPr>
          <w:pStyle w:val="Footer"/>
          <w:jc w:val="right"/>
        </w:pPr>
        <w:r w:rsidRPr="00A23CB6">
          <w:rPr>
            <w:rFonts w:ascii="Arial" w:hAnsi="Arial" w:cs="Arial"/>
            <w:sz w:val="20"/>
            <w:szCs w:val="20"/>
          </w:rPr>
          <w:fldChar w:fldCharType="begin"/>
        </w:r>
        <w:r w:rsidR="009813B6" w:rsidRPr="00A23C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23CB6">
          <w:rPr>
            <w:rFonts w:ascii="Arial" w:hAnsi="Arial" w:cs="Arial"/>
            <w:sz w:val="20"/>
            <w:szCs w:val="20"/>
          </w:rPr>
          <w:fldChar w:fldCharType="separate"/>
        </w:r>
        <w:r w:rsidR="004F5AAD">
          <w:rPr>
            <w:rFonts w:ascii="Arial" w:hAnsi="Arial" w:cs="Arial"/>
            <w:noProof/>
            <w:sz w:val="20"/>
            <w:szCs w:val="20"/>
          </w:rPr>
          <w:t>1</w:t>
        </w:r>
        <w:r w:rsidRPr="00A23CB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813B6" w:rsidRDefault="00981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99" w:rsidRDefault="00493099" w:rsidP="00A23CB6">
      <w:r>
        <w:separator/>
      </w:r>
    </w:p>
  </w:footnote>
  <w:footnote w:type="continuationSeparator" w:id="0">
    <w:p w:rsidR="00493099" w:rsidRDefault="00493099" w:rsidP="00A2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31" w:rsidRPr="00842C31" w:rsidRDefault="00842C31" w:rsidP="00842C31">
    <w:pPr>
      <w:pStyle w:val="Header"/>
      <w:jc w:val="right"/>
      <w:rPr>
        <w:rFonts w:ascii="Arial" w:hAnsi="Arial" w:cs="Arial"/>
        <w:b/>
      </w:rPr>
    </w:pPr>
    <w:r w:rsidRPr="00842C31">
      <w:rPr>
        <w:rFonts w:ascii="Arial" w:hAnsi="Arial" w:cs="Arial"/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6A2"/>
    <w:multiLevelType w:val="hybridMultilevel"/>
    <w:tmpl w:val="CC488BB0"/>
    <w:lvl w:ilvl="0" w:tplc="0FE29E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7C92"/>
    <w:multiLevelType w:val="hybridMultilevel"/>
    <w:tmpl w:val="D84C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5DD"/>
    <w:multiLevelType w:val="hybridMultilevel"/>
    <w:tmpl w:val="12B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397"/>
    <w:multiLevelType w:val="hybridMultilevel"/>
    <w:tmpl w:val="DD38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C9D"/>
    <w:multiLevelType w:val="hybridMultilevel"/>
    <w:tmpl w:val="78E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36971"/>
    <w:multiLevelType w:val="hybridMultilevel"/>
    <w:tmpl w:val="EE08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1750"/>
    <w:multiLevelType w:val="hybridMultilevel"/>
    <w:tmpl w:val="AE70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A038F"/>
    <w:multiLevelType w:val="hybridMultilevel"/>
    <w:tmpl w:val="2FCE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351A"/>
    <w:rsid w:val="00003745"/>
    <w:rsid w:val="0000681E"/>
    <w:rsid w:val="00007E26"/>
    <w:rsid w:val="00013E60"/>
    <w:rsid w:val="000235AD"/>
    <w:rsid w:val="000260AD"/>
    <w:rsid w:val="000413C5"/>
    <w:rsid w:val="000417F9"/>
    <w:rsid w:val="00041856"/>
    <w:rsid w:val="0004776B"/>
    <w:rsid w:val="00052783"/>
    <w:rsid w:val="00053303"/>
    <w:rsid w:val="00056889"/>
    <w:rsid w:val="000658FF"/>
    <w:rsid w:val="00074876"/>
    <w:rsid w:val="00081EAB"/>
    <w:rsid w:val="000824DE"/>
    <w:rsid w:val="00084318"/>
    <w:rsid w:val="00087309"/>
    <w:rsid w:val="000930AB"/>
    <w:rsid w:val="00094588"/>
    <w:rsid w:val="00096D67"/>
    <w:rsid w:val="000A1D39"/>
    <w:rsid w:val="000A215D"/>
    <w:rsid w:val="000A3346"/>
    <w:rsid w:val="000A7AA8"/>
    <w:rsid w:val="000B2F1A"/>
    <w:rsid w:val="000C1837"/>
    <w:rsid w:val="000D6DA8"/>
    <w:rsid w:val="000E0341"/>
    <w:rsid w:val="000E0970"/>
    <w:rsid w:val="000E0D0A"/>
    <w:rsid w:val="000E5BED"/>
    <w:rsid w:val="000E79FA"/>
    <w:rsid w:val="000F2098"/>
    <w:rsid w:val="000F26A0"/>
    <w:rsid w:val="00106FE4"/>
    <w:rsid w:val="00107036"/>
    <w:rsid w:val="00107CAA"/>
    <w:rsid w:val="0011212C"/>
    <w:rsid w:val="00112893"/>
    <w:rsid w:val="00116D15"/>
    <w:rsid w:val="00126AE4"/>
    <w:rsid w:val="001277F4"/>
    <w:rsid w:val="00133D71"/>
    <w:rsid w:val="00134C25"/>
    <w:rsid w:val="00136979"/>
    <w:rsid w:val="0014171B"/>
    <w:rsid w:val="001464F6"/>
    <w:rsid w:val="001603B0"/>
    <w:rsid w:val="00176FC9"/>
    <w:rsid w:val="00182BFE"/>
    <w:rsid w:val="00184F80"/>
    <w:rsid w:val="001877BC"/>
    <w:rsid w:val="00190691"/>
    <w:rsid w:val="001973FF"/>
    <w:rsid w:val="001A04BA"/>
    <w:rsid w:val="001A08AB"/>
    <w:rsid w:val="001A312E"/>
    <w:rsid w:val="001A3BBB"/>
    <w:rsid w:val="001A775A"/>
    <w:rsid w:val="001B3A72"/>
    <w:rsid w:val="001B653A"/>
    <w:rsid w:val="001B7531"/>
    <w:rsid w:val="001C4281"/>
    <w:rsid w:val="001D055D"/>
    <w:rsid w:val="001D164C"/>
    <w:rsid w:val="001D59BE"/>
    <w:rsid w:val="001E018C"/>
    <w:rsid w:val="00201665"/>
    <w:rsid w:val="002137FE"/>
    <w:rsid w:val="00215776"/>
    <w:rsid w:val="002167E1"/>
    <w:rsid w:val="0023447C"/>
    <w:rsid w:val="002429DB"/>
    <w:rsid w:val="0024424E"/>
    <w:rsid w:val="00253D98"/>
    <w:rsid w:val="0026415C"/>
    <w:rsid w:val="00264CE4"/>
    <w:rsid w:val="00266AC1"/>
    <w:rsid w:val="00267C44"/>
    <w:rsid w:val="00271CF8"/>
    <w:rsid w:val="002774AA"/>
    <w:rsid w:val="00282709"/>
    <w:rsid w:val="00295D6B"/>
    <w:rsid w:val="002963DE"/>
    <w:rsid w:val="002A3410"/>
    <w:rsid w:val="002B6A84"/>
    <w:rsid w:val="002B6F23"/>
    <w:rsid w:val="002C137B"/>
    <w:rsid w:val="002C6928"/>
    <w:rsid w:val="002D084D"/>
    <w:rsid w:val="002D0B7A"/>
    <w:rsid w:val="002D0E98"/>
    <w:rsid w:val="002D5282"/>
    <w:rsid w:val="002E0498"/>
    <w:rsid w:val="002E5010"/>
    <w:rsid w:val="002E7DD6"/>
    <w:rsid w:val="002F3BCD"/>
    <w:rsid w:val="00300CA2"/>
    <w:rsid w:val="00305F06"/>
    <w:rsid w:val="00306D42"/>
    <w:rsid w:val="00307376"/>
    <w:rsid w:val="003167D0"/>
    <w:rsid w:val="003231C2"/>
    <w:rsid w:val="0033285D"/>
    <w:rsid w:val="0033522A"/>
    <w:rsid w:val="0033583D"/>
    <w:rsid w:val="0033651A"/>
    <w:rsid w:val="00340E24"/>
    <w:rsid w:val="0034349E"/>
    <w:rsid w:val="00345A25"/>
    <w:rsid w:val="00346420"/>
    <w:rsid w:val="00350A37"/>
    <w:rsid w:val="00357A5D"/>
    <w:rsid w:val="00360111"/>
    <w:rsid w:val="003656E0"/>
    <w:rsid w:val="00377632"/>
    <w:rsid w:val="00395501"/>
    <w:rsid w:val="003A1CBE"/>
    <w:rsid w:val="003A46DB"/>
    <w:rsid w:val="003B20F7"/>
    <w:rsid w:val="003B2FD3"/>
    <w:rsid w:val="003C7669"/>
    <w:rsid w:val="003D75EE"/>
    <w:rsid w:val="003E5A78"/>
    <w:rsid w:val="003F2AC8"/>
    <w:rsid w:val="00404523"/>
    <w:rsid w:val="004108E1"/>
    <w:rsid w:val="00411D96"/>
    <w:rsid w:val="004166F7"/>
    <w:rsid w:val="004228AB"/>
    <w:rsid w:val="00426DF7"/>
    <w:rsid w:val="00436BCE"/>
    <w:rsid w:val="004373B9"/>
    <w:rsid w:val="0044432C"/>
    <w:rsid w:val="004561F2"/>
    <w:rsid w:val="0045663A"/>
    <w:rsid w:val="004657B9"/>
    <w:rsid w:val="00493099"/>
    <w:rsid w:val="004A052D"/>
    <w:rsid w:val="004B73CC"/>
    <w:rsid w:val="004B7B76"/>
    <w:rsid w:val="004C2CBD"/>
    <w:rsid w:val="004C4B45"/>
    <w:rsid w:val="004C4BE8"/>
    <w:rsid w:val="004C7363"/>
    <w:rsid w:val="004C79F9"/>
    <w:rsid w:val="004C7D07"/>
    <w:rsid w:val="004D3A1F"/>
    <w:rsid w:val="004D4AC3"/>
    <w:rsid w:val="004E18AC"/>
    <w:rsid w:val="004E3B13"/>
    <w:rsid w:val="004E7792"/>
    <w:rsid w:val="004F012B"/>
    <w:rsid w:val="004F2EC8"/>
    <w:rsid w:val="004F5AAD"/>
    <w:rsid w:val="00506DC2"/>
    <w:rsid w:val="00514C42"/>
    <w:rsid w:val="00514EA3"/>
    <w:rsid w:val="005160A2"/>
    <w:rsid w:val="0051773D"/>
    <w:rsid w:val="005246EE"/>
    <w:rsid w:val="005360DA"/>
    <w:rsid w:val="005400EF"/>
    <w:rsid w:val="0054056F"/>
    <w:rsid w:val="00541CA7"/>
    <w:rsid w:val="00543083"/>
    <w:rsid w:val="00556C8D"/>
    <w:rsid w:val="00560CD0"/>
    <w:rsid w:val="00563B35"/>
    <w:rsid w:val="00565C8C"/>
    <w:rsid w:val="005669A8"/>
    <w:rsid w:val="005719C8"/>
    <w:rsid w:val="005733A6"/>
    <w:rsid w:val="0057742E"/>
    <w:rsid w:val="005864BD"/>
    <w:rsid w:val="005904ED"/>
    <w:rsid w:val="00592436"/>
    <w:rsid w:val="00595006"/>
    <w:rsid w:val="00596465"/>
    <w:rsid w:val="00597FC1"/>
    <w:rsid w:val="005A76AA"/>
    <w:rsid w:val="005D35BA"/>
    <w:rsid w:val="005E2913"/>
    <w:rsid w:val="005E36C2"/>
    <w:rsid w:val="005F2DD5"/>
    <w:rsid w:val="00600869"/>
    <w:rsid w:val="00600A04"/>
    <w:rsid w:val="00602D9A"/>
    <w:rsid w:val="00612528"/>
    <w:rsid w:val="0062490D"/>
    <w:rsid w:val="00631017"/>
    <w:rsid w:val="00634D63"/>
    <w:rsid w:val="00635C3E"/>
    <w:rsid w:val="00641A00"/>
    <w:rsid w:val="0065535D"/>
    <w:rsid w:val="00675EE6"/>
    <w:rsid w:val="00676EE9"/>
    <w:rsid w:val="00681818"/>
    <w:rsid w:val="006979D8"/>
    <w:rsid w:val="006A2B0D"/>
    <w:rsid w:val="006A3FAC"/>
    <w:rsid w:val="006A489C"/>
    <w:rsid w:val="006B3742"/>
    <w:rsid w:val="006B3A31"/>
    <w:rsid w:val="006B4E39"/>
    <w:rsid w:val="006C7F66"/>
    <w:rsid w:val="006D39AC"/>
    <w:rsid w:val="006D5849"/>
    <w:rsid w:val="006E522C"/>
    <w:rsid w:val="006E6225"/>
    <w:rsid w:val="006F3AA0"/>
    <w:rsid w:val="00702888"/>
    <w:rsid w:val="007107A1"/>
    <w:rsid w:val="007141CD"/>
    <w:rsid w:val="007219FD"/>
    <w:rsid w:val="00721D3F"/>
    <w:rsid w:val="00726E42"/>
    <w:rsid w:val="00743161"/>
    <w:rsid w:val="00745893"/>
    <w:rsid w:val="00745D7C"/>
    <w:rsid w:val="00756DF7"/>
    <w:rsid w:val="00760FB7"/>
    <w:rsid w:val="00762E67"/>
    <w:rsid w:val="0077790F"/>
    <w:rsid w:val="0078738B"/>
    <w:rsid w:val="00790EA9"/>
    <w:rsid w:val="007958A9"/>
    <w:rsid w:val="00797959"/>
    <w:rsid w:val="007A4048"/>
    <w:rsid w:val="007B4B8E"/>
    <w:rsid w:val="007B59DA"/>
    <w:rsid w:val="007D1BCA"/>
    <w:rsid w:val="007D6F86"/>
    <w:rsid w:val="007E1B21"/>
    <w:rsid w:val="007E4E55"/>
    <w:rsid w:val="007E608A"/>
    <w:rsid w:val="00806A2A"/>
    <w:rsid w:val="008126EF"/>
    <w:rsid w:val="008160F6"/>
    <w:rsid w:val="008176C7"/>
    <w:rsid w:val="00832F82"/>
    <w:rsid w:val="00833B18"/>
    <w:rsid w:val="00833D45"/>
    <w:rsid w:val="00837C0B"/>
    <w:rsid w:val="00842C31"/>
    <w:rsid w:val="008462A0"/>
    <w:rsid w:val="00853D9D"/>
    <w:rsid w:val="00856816"/>
    <w:rsid w:val="00871512"/>
    <w:rsid w:val="00872796"/>
    <w:rsid w:val="008728EA"/>
    <w:rsid w:val="00897974"/>
    <w:rsid w:val="008A11C0"/>
    <w:rsid w:val="008A1D2F"/>
    <w:rsid w:val="008A66B5"/>
    <w:rsid w:val="008A7AB4"/>
    <w:rsid w:val="008A7D88"/>
    <w:rsid w:val="008B0DBB"/>
    <w:rsid w:val="008B7707"/>
    <w:rsid w:val="008E5BF3"/>
    <w:rsid w:val="008E5E2E"/>
    <w:rsid w:val="009005D7"/>
    <w:rsid w:val="00902746"/>
    <w:rsid w:val="009067D7"/>
    <w:rsid w:val="00915E50"/>
    <w:rsid w:val="00922843"/>
    <w:rsid w:val="00922CF7"/>
    <w:rsid w:val="009247D5"/>
    <w:rsid w:val="0092674D"/>
    <w:rsid w:val="009343C0"/>
    <w:rsid w:val="0093453C"/>
    <w:rsid w:val="0093640E"/>
    <w:rsid w:val="00936AAB"/>
    <w:rsid w:val="00941432"/>
    <w:rsid w:val="009453B4"/>
    <w:rsid w:val="0095442A"/>
    <w:rsid w:val="00955F3C"/>
    <w:rsid w:val="009601A5"/>
    <w:rsid w:val="00960B0C"/>
    <w:rsid w:val="009646FC"/>
    <w:rsid w:val="00965141"/>
    <w:rsid w:val="00967333"/>
    <w:rsid w:val="009673A1"/>
    <w:rsid w:val="009704D4"/>
    <w:rsid w:val="00971AD0"/>
    <w:rsid w:val="0097351A"/>
    <w:rsid w:val="0097398F"/>
    <w:rsid w:val="00975111"/>
    <w:rsid w:val="009813B6"/>
    <w:rsid w:val="009821DD"/>
    <w:rsid w:val="009907A8"/>
    <w:rsid w:val="00990CDB"/>
    <w:rsid w:val="00992CC0"/>
    <w:rsid w:val="0099417C"/>
    <w:rsid w:val="0099474A"/>
    <w:rsid w:val="009A3260"/>
    <w:rsid w:val="009B3FC2"/>
    <w:rsid w:val="009D07FD"/>
    <w:rsid w:val="009D4F1D"/>
    <w:rsid w:val="009D752B"/>
    <w:rsid w:val="009D7874"/>
    <w:rsid w:val="009E31E9"/>
    <w:rsid w:val="009E7606"/>
    <w:rsid w:val="009F1166"/>
    <w:rsid w:val="009F454D"/>
    <w:rsid w:val="00A04849"/>
    <w:rsid w:val="00A051C2"/>
    <w:rsid w:val="00A16D11"/>
    <w:rsid w:val="00A17DA7"/>
    <w:rsid w:val="00A207CB"/>
    <w:rsid w:val="00A22ADF"/>
    <w:rsid w:val="00A23CB6"/>
    <w:rsid w:val="00A32DEF"/>
    <w:rsid w:val="00A40DB4"/>
    <w:rsid w:val="00A42E94"/>
    <w:rsid w:val="00A477CB"/>
    <w:rsid w:val="00A5336F"/>
    <w:rsid w:val="00A60FE6"/>
    <w:rsid w:val="00A616D0"/>
    <w:rsid w:val="00A675FA"/>
    <w:rsid w:val="00A71349"/>
    <w:rsid w:val="00A75BFB"/>
    <w:rsid w:val="00A81A04"/>
    <w:rsid w:val="00A81D7B"/>
    <w:rsid w:val="00A81E33"/>
    <w:rsid w:val="00A8618B"/>
    <w:rsid w:val="00A87B38"/>
    <w:rsid w:val="00AA2668"/>
    <w:rsid w:val="00AB2EFE"/>
    <w:rsid w:val="00AC1A68"/>
    <w:rsid w:val="00AE1794"/>
    <w:rsid w:val="00AE1AB7"/>
    <w:rsid w:val="00AF164A"/>
    <w:rsid w:val="00AF1BB7"/>
    <w:rsid w:val="00AF36D1"/>
    <w:rsid w:val="00AF5A1E"/>
    <w:rsid w:val="00B0586B"/>
    <w:rsid w:val="00B276FA"/>
    <w:rsid w:val="00B30DBF"/>
    <w:rsid w:val="00B41766"/>
    <w:rsid w:val="00B45DFA"/>
    <w:rsid w:val="00B51523"/>
    <w:rsid w:val="00B55B0E"/>
    <w:rsid w:val="00B62262"/>
    <w:rsid w:val="00B64095"/>
    <w:rsid w:val="00B70B1D"/>
    <w:rsid w:val="00B71AB1"/>
    <w:rsid w:val="00B727A1"/>
    <w:rsid w:val="00B85287"/>
    <w:rsid w:val="00B87641"/>
    <w:rsid w:val="00B959D1"/>
    <w:rsid w:val="00BA1313"/>
    <w:rsid w:val="00BA4545"/>
    <w:rsid w:val="00BD04C9"/>
    <w:rsid w:val="00BE3024"/>
    <w:rsid w:val="00BE4BDC"/>
    <w:rsid w:val="00BE746E"/>
    <w:rsid w:val="00BF41EF"/>
    <w:rsid w:val="00BF5EAF"/>
    <w:rsid w:val="00BF64C9"/>
    <w:rsid w:val="00C05E19"/>
    <w:rsid w:val="00C148F4"/>
    <w:rsid w:val="00C17FA0"/>
    <w:rsid w:val="00C256A2"/>
    <w:rsid w:val="00C4739B"/>
    <w:rsid w:val="00C57ACF"/>
    <w:rsid w:val="00C67A78"/>
    <w:rsid w:val="00C93503"/>
    <w:rsid w:val="00CA337C"/>
    <w:rsid w:val="00CB2B24"/>
    <w:rsid w:val="00CD1801"/>
    <w:rsid w:val="00CE21EB"/>
    <w:rsid w:val="00CE380D"/>
    <w:rsid w:val="00CF1B1A"/>
    <w:rsid w:val="00CF66CF"/>
    <w:rsid w:val="00D1467A"/>
    <w:rsid w:val="00D2489A"/>
    <w:rsid w:val="00D3113B"/>
    <w:rsid w:val="00D33390"/>
    <w:rsid w:val="00D514B7"/>
    <w:rsid w:val="00D5174C"/>
    <w:rsid w:val="00D5364E"/>
    <w:rsid w:val="00D61171"/>
    <w:rsid w:val="00D64B71"/>
    <w:rsid w:val="00D65406"/>
    <w:rsid w:val="00D816FB"/>
    <w:rsid w:val="00D914ED"/>
    <w:rsid w:val="00D92808"/>
    <w:rsid w:val="00D9583A"/>
    <w:rsid w:val="00D97471"/>
    <w:rsid w:val="00DA5AD4"/>
    <w:rsid w:val="00DB1214"/>
    <w:rsid w:val="00DB29CB"/>
    <w:rsid w:val="00DB348B"/>
    <w:rsid w:val="00DB5173"/>
    <w:rsid w:val="00DC5C00"/>
    <w:rsid w:val="00DD1363"/>
    <w:rsid w:val="00DD2811"/>
    <w:rsid w:val="00DE4ED3"/>
    <w:rsid w:val="00DF2B50"/>
    <w:rsid w:val="00DF4F7F"/>
    <w:rsid w:val="00DF756A"/>
    <w:rsid w:val="00DF785F"/>
    <w:rsid w:val="00E13D9D"/>
    <w:rsid w:val="00E14E16"/>
    <w:rsid w:val="00E167A1"/>
    <w:rsid w:val="00E2230B"/>
    <w:rsid w:val="00E25CE8"/>
    <w:rsid w:val="00E329E5"/>
    <w:rsid w:val="00E34F29"/>
    <w:rsid w:val="00E35EA8"/>
    <w:rsid w:val="00E3695F"/>
    <w:rsid w:val="00E50FD1"/>
    <w:rsid w:val="00E5586D"/>
    <w:rsid w:val="00E60B07"/>
    <w:rsid w:val="00E614EE"/>
    <w:rsid w:val="00E62385"/>
    <w:rsid w:val="00E62984"/>
    <w:rsid w:val="00E6301B"/>
    <w:rsid w:val="00E65A46"/>
    <w:rsid w:val="00E6720B"/>
    <w:rsid w:val="00E7368D"/>
    <w:rsid w:val="00E818AF"/>
    <w:rsid w:val="00E81E02"/>
    <w:rsid w:val="00E87749"/>
    <w:rsid w:val="00E9371B"/>
    <w:rsid w:val="00E978D3"/>
    <w:rsid w:val="00EA5B82"/>
    <w:rsid w:val="00EB1389"/>
    <w:rsid w:val="00EC4B79"/>
    <w:rsid w:val="00ED1F21"/>
    <w:rsid w:val="00ED376F"/>
    <w:rsid w:val="00ED3DA8"/>
    <w:rsid w:val="00EE0A37"/>
    <w:rsid w:val="00EE7897"/>
    <w:rsid w:val="00EF7822"/>
    <w:rsid w:val="00F050C8"/>
    <w:rsid w:val="00F06B29"/>
    <w:rsid w:val="00F10676"/>
    <w:rsid w:val="00F11A92"/>
    <w:rsid w:val="00F17CAD"/>
    <w:rsid w:val="00F17D0E"/>
    <w:rsid w:val="00F2118B"/>
    <w:rsid w:val="00F22DFD"/>
    <w:rsid w:val="00F23A7B"/>
    <w:rsid w:val="00F241D9"/>
    <w:rsid w:val="00F245E3"/>
    <w:rsid w:val="00F30575"/>
    <w:rsid w:val="00F52024"/>
    <w:rsid w:val="00F522D9"/>
    <w:rsid w:val="00F53242"/>
    <w:rsid w:val="00F72859"/>
    <w:rsid w:val="00F73B71"/>
    <w:rsid w:val="00F76C0C"/>
    <w:rsid w:val="00F94BEB"/>
    <w:rsid w:val="00F97E74"/>
    <w:rsid w:val="00FB08C9"/>
    <w:rsid w:val="00FB3693"/>
    <w:rsid w:val="00FB4BE9"/>
    <w:rsid w:val="00FC6EDC"/>
    <w:rsid w:val="00FD3B55"/>
    <w:rsid w:val="00FE61D7"/>
    <w:rsid w:val="00FE67A0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7AEA-54EC-4EDB-9446-351CF69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Hauer Fargione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Marko</dc:creator>
  <cp:keywords/>
  <dc:description/>
  <cp:lastModifiedBy>e518107</cp:lastModifiedBy>
  <cp:revision>2</cp:revision>
  <cp:lastPrinted>2013-01-15T16:16:00Z</cp:lastPrinted>
  <dcterms:created xsi:type="dcterms:W3CDTF">2013-03-29T18:55:00Z</dcterms:created>
  <dcterms:modified xsi:type="dcterms:W3CDTF">2013-03-29T18:55:00Z</dcterms:modified>
</cp:coreProperties>
</file>